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94" w:rsidRPr="00F962CA" w:rsidRDefault="006E0AE1" w:rsidP="00130E94">
      <w:pPr>
        <w:pStyle w:val="1"/>
        <w:shd w:val="clear" w:color="auto" w:fill="FFFFFF"/>
        <w:spacing w:before="400" w:beforeAutospacing="0" w:after="400" w:afterAutospacing="0"/>
        <w:jc w:val="center"/>
        <w:rPr>
          <w:b w:val="0"/>
          <w:cap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</w:t>
      </w:r>
      <w:r w:rsidRPr="00F962CA">
        <w:rPr>
          <w:b w:val="0"/>
          <w:color w:val="000000"/>
          <w:sz w:val="28"/>
          <w:szCs w:val="28"/>
        </w:rPr>
        <w:t xml:space="preserve">тоги горячей линии по вопросам предоставления сведений из </w:t>
      </w:r>
      <w:r w:rsidR="00CD5AFE">
        <w:rPr>
          <w:b w:val="0"/>
          <w:color w:val="000000"/>
          <w:sz w:val="28"/>
          <w:szCs w:val="28"/>
        </w:rPr>
        <w:t>Е</w:t>
      </w:r>
      <w:r w:rsidRPr="00F962CA">
        <w:rPr>
          <w:b w:val="0"/>
          <w:color w:val="000000"/>
          <w:sz w:val="28"/>
          <w:szCs w:val="28"/>
        </w:rPr>
        <w:t>диного государственного реестра недвижимости</w:t>
      </w:r>
    </w:p>
    <w:p w:rsidR="00130E94" w:rsidRPr="00F962CA" w:rsidRDefault="00130E94" w:rsidP="00130E9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F962CA">
        <w:rPr>
          <w:b w:val="0"/>
          <w:bCs w:val="0"/>
          <w:sz w:val="28"/>
          <w:szCs w:val="28"/>
        </w:rPr>
        <w:t>В рамках п</w:t>
      </w:r>
      <w:r w:rsidR="00CD5AFE">
        <w:rPr>
          <w:b w:val="0"/>
          <w:bCs w:val="0"/>
          <w:sz w:val="28"/>
          <w:szCs w:val="28"/>
        </w:rPr>
        <w:t xml:space="preserve">овышения качества и доступности </w:t>
      </w:r>
      <w:r w:rsidRPr="00F962CA">
        <w:rPr>
          <w:b w:val="0"/>
          <w:bCs w:val="0"/>
          <w:sz w:val="28"/>
          <w:szCs w:val="28"/>
        </w:rPr>
        <w:t>г</w:t>
      </w:r>
      <w:r w:rsidR="00CD5AFE">
        <w:rPr>
          <w:b w:val="0"/>
          <w:bCs w:val="0"/>
          <w:sz w:val="28"/>
          <w:szCs w:val="28"/>
        </w:rPr>
        <w:t xml:space="preserve">осударственных услуг Росреестра в </w:t>
      </w:r>
      <w:r w:rsidRPr="00F962CA">
        <w:rPr>
          <w:b w:val="0"/>
          <w:bCs w:val="0"/>
          <w:sz w:val="28"/>
          <w:szCs w:val="28"/>
        </w:rPr>
        <w:t xml:space="preserve">Кадастровой палате по Республике Адыгея проводится телефонное консультирование населения. На вопросы по предоставлению сведений из </w:t>
      </w:r>
      <w:r w:rsidR="00CD5AFE">
        <w:rPr>
          <w:b w:val="0"/>
          <w:bCs w:val="0"/>
          <w:sz w:val="28"/>
          <w:szCs w:val="28"/>
        </w:rPr>
        <w:t>Е</w:t>
      </w:r>
      <w:r w:rsidRPr="00F962CA">
        <w:rPr>
          <w:b w:val="0"/>
          <w:bCs w:val="0"/>
          <w:sz w:val="28"/>
          <w:szCs w:val="28"/>
        </w:rPr>
        <w:t xml:space="preserve">диного государственного реестра </w:t>
      </w:r>
      <w:r w:rsidRPr="00CD5AFE">
        <w:rPr>
          <w:b w:val="0"/>
          <w:bCs w:val="0"/>
          <w:sz w:val="28"/>
          <w:szCs w:val="28"/>
        </w:rPr>
        <w:t>недвижимости</w:t>
      </w:r>
      <w:r w:rsidR="00CD5AFE" w:rsidRPr="00CD5AFE">
        <w:rPr>
          <w:b w:val="0"/>
          <w:bCs w:val="0"/>
          <w:sz w:val="28"/>
          <w:szCs w:val="28"/>
        </w:rPr>
        <w:t xml:space="preserve"> </w:t>
      </w:r>
      <w:r w:rsidRPr="00CD5AFE">
        <w:rPr>
          <w:b w:val="0"/>
          <w:bCs w:val="0"/>
          <w:sz w:val="28"/>
          <w:szCs w:val="28"/>
        </w:rPr>
        <w:t>о</w:t>
      </w:r>
      <w:r w:rsidRPr="00F962CA">
        <w:rPr>
          <w:b w:val="0"/>
          <w:bCs w:val="0"/>
          <w:sz w:val="28"/>
          <w:szCs w:val="28"/>
        </w:rPr>
        <w:t>твечает начальник отдела обеспечения ведения ЕГРН</w:t>
      </w:r>
      <w:r w:rsidR="00CD5AFE">
        <w:rPr>
          <w:b w:val="0"/>
          <w:bCs w:val="0"/>
          <w:sz w:val="28"/>
          <w:szCs w:val="28"/>
        </w:rPr>
        <w:t xml:space="preserve"> Елена Максимова. Вот ответы на </w:t>
      </w:r>
      <w:r w:rsidRPr="00F962CA">
        <w:rPr>
          <w:b w:val="0"/>
          <w:bCs w:val="0"/>
          <w:sz w:val="28"/>
          <w:szCs w:val="28"/>
        </w:rPr>
        <w:t>некоторые заданные вопросы.</w:t>
      </w:r>
    </w:p>
    <w:p w:rsidR="00CD5AFE" w:rsidRDefault="00CD5AFE" w:rsidP="00130E9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a3"/>
          <w:b/>
          <w:sz w:val="28"/>
          <w:szCs w:val="28"/>
        </w:rPr>
      </w:pPr>
    </w:p>
    <w:p w:rsidR="00F962CA" w:rsidRDefault="00130E94" w:rsidP="00130E9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962CA">
        <w:rPr>
          <w:rStyle w:val="a3"/>
          <w:b/>
          <w:sz w:val="28"/>
          <w:szCs w:val="28"/>
        </w:rPr>
        <w:t>Вопрос:</w:t>
      </w:r>
      <w:r w:rsidR="00CD5AFE">
        <w:rPr>
          <w:rStyle w:val="apple-converted-space"/>
          <w:b w:val="0"/>
          <w:sz w:val="28"/>
          <w:szCs w:val="28"/>
        </w:rPr>
        <w:t xml:space="preserve"> </w:t>
      </w:r>
      <w:r w:rsidRPr="00F962CA">
        <w:rPr>
          <w:b w:val="0"/>
          <w:bCs w:val="0"/>
          <w:sz w:val="28"/>
          <w:szCs w:val="28"/>
        </w:rPr>
        <w:t>Действителен ли догово</w:t>
      </w:r>
      <w:r w:rsidR="00CD5AFE">
        <w:rPr>
          <w:b w:val="0"/>
          <w:bCs w:val="0"/>
          <w:sz w:val="28"/>
          <w:szCs w:val="28"/>
        </w:rPr>
        <w:t>р приватизации</w:t>
      </w:r>
      <w:r w:rsidRPr="00F962CA">
        <w:rPr>
          <w:b w:val="0"/>
          <w:bCs w:val="0"/>
          <w:sz w:val="28"/>
          <w:szCs w:val="28"/>
        </w:rPr>
        <w:t xml:space="preserve"> квартиры, полученный в 1993 году?</w:t>
      </w:r>
    </w:p>
    <w:p w:rsidR="00CD5AFE" w:rsidRDefault="00CD5AFE" w:rsidP="00130E9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130E94" w:rsidRPr="00F962CA" w:rsidRDefault="00130E94" w:rsidP="00130E94">
      <w:pPr>
        <w:pStyle w:val="1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962CA">
        <w:rPr>
          <w:rStyle w:val="a3"/>
          <w:b/>
          <w:sz w:val="28"/>
          <w:szCs w:val="28"/>
        </w:rPr>
        <w:t>Ответ:</w:t>
      </w:r>
      <w:r w:rsidR="00CD5AFE">
        <w:rPr>
          <w:rStyle w:val="apple-converted-space"/>
          <w:b w:val="0"/>
          <w:sz w:val="28"/>
          <w:szCs w:val="28"/>
        </w:rPr>
        <w:t xml:space="preserve"> </w:t>
      </w:r>
      <w:r w:rsidRPr="00F962CA">
        <w:rPr>
          <w:b w:val="0"/>
          <w:bCs w:val="0"/>
          <w:sz w:val="28"/>
          <w:szCs w:val="28"/>
        </w:rPr>
        <w:t>Документы, полученные до</w:t>
      </w:r>
      <w:r w:rsidR="00CD5AFE">
        <w:rPr>
          <w:b w:val="0"/>
          <w:bCs w:val="0"/>
          <w:sz w:val="28"/>
          <w:szCs w:val="28"/>
        </w:rPr>
        <w:t xml:space="preserve"> 1998 года, т.е. до образования </w:t>
      </w:r>
      <w:r w:rsidRPr="00F962CA">
        <w:rPr>
          <w:b w:val="0"/>
          <w:bCs w:val="0"/>
          <w:sz w:val="28"/>
          <w:szCs w:val="28"/>
        </w:rPr>
        <w:t>регистрирующего органа - Управления Росреестра по Республике Адыгея, регистрировались органом технической инвентаризации (БТИ), о чем свидетельствовал штамп (печать) данного органа на документе. Такие документы, имеют равную юридическую силу с записями в Едином государственном реестре прав на нед</w:t>
      </w:r>
      <w:r w:rsidR="00CD5AFE">
        <w:rPr>
          <w:b w:val="0"/>
          <w:bCs w:val="0"/>
          <w:sz w:val="28"/>
          <w:szCs w:val="28"/>
        </w:rPr>
        <w:t xml:space="preserve">вижимое имущество. Кроме этого, </w:t>
      </w:r>
      <w:r w:rsidRPr="00F962CA">
        <w:rPr>
          <w:b w:val="0"/>
          <w:bCs w:val="0"/>
          <w:sz w:val="28"/>
          <w:szCs w:val="28"/>
        </w:rPr>
        <w:t>можно обратиться в орган регистрации для регистрации ранее возникшего</w:t>
      </w:r>
      <w:r w:rsidR="00CD5AFE">
        <w:rPr>
          <w:b w:val="0"/>
          <w:bCs w:val="0"/>
          <w:sz w:val="28"/>
          <w:szCs w:val="28"/>
        </w:rPr>
        <w:t xml:space="preserve"> права в </w:t>
      </w:r>
      <w:r w:rsidRPr="00F962CA">
        <w:rPr>
          <w:b w:val="0"/>
          <w:bCs w:val="0"/>
          <w:sz w:val="28"/>
          <w:szCs w:val="28"/>
        </w:rPr>
        <w:t>Едином государственном реестре недвижимости.</w:t>
      </w:r>
    </w:p>
    <w:p w:rsidR="00130E94" w:rsidRPr="00F962CA" w:rsidRDefault="00130E94" w:rsidP="00130E94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30E94" w:rsidRDefault="00130E94" w:rsidP="00130E94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rStyle w:val="apple-converted-space"/>
          <w:b w:val="0"/>
          <w:sz w:val="28"/>
          <w:szCs w:val="28"/>
        </w:rPr>
      </w:pPr>
      <w:r w:rsidRPr="00F962CA">
        <w:rPr>
          <w:rStyle w:val="a3"/>
          <w:b/>
          <w:sz w:val="28"/>
          <w:szCs w:val="28"/>
        </w:rPr>
        <w:t>Вопрос:</w:t>
      </w:r>
      <w:r w:rsidR="00CD5AFE">
        <w:rPr>
          <w:rStyle w:val="apple-converted-space"/>
          <w:b w:val="0"/>
          <w:sz w:val="28"/>
          <w:szCs w:val="28"/>
        </w:rPr>
        <w:t xml:space="preserve"> К</w:t>
      </w:r>
      <w:r w:rsidRPr="00F962CA">
        <w:rPr>
          <w:rStyle w:val="apple-converted-space"/>
          <w:b w:val="0"/>
          <w:sz w:val="28"/>
          <w:szCs w:val="28"/>
        </w:rPr>
        <w:t>акой документ в настоящее время подтверждает право собственности на объект недвижимости?</w:t>
      </w:r>
    </w:p>
    <w:p w:rsidR="00F962CA" w:rsidRPr="00F962CA" w:rsidRDefault="00F962CA" w:rsidP="00130E94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rStyle w:val="apple-converted-space"/>
          <w:b w:val="0"/>
          <w:bCs w:val="0"/>
          <w:sz w:val="28"/>
          <w:szCs w:val="28"/>
        </w:rPr>
      </w:pPr>
    </w:p>
    <w:p w:rsidR="00130E94" w:rsidRPr="00F962CA" w:rsidRDefault="00130E94" w:rsidP="00130E94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962CA">
        <w:rPr>
          <w:rStyle w:val="a3"/>
          <w:b/>
          <w:sz w:val="28"/>
          <w:szCs w:val="28"/>
        </w:rPr>
        <w:t>Ответ:</w:t>
      </w:r>
      <w:r w:rsidR="00CD5AFE">
        <w:rPr>
          <w:rStyle w:val="a3"/>
          <w:b/>
          <w:sz w:val="28"/>
          <w:szCs w:val="28"/>
        </w:rPr>
        <w:t xml:space="preserve"> </w:t>
      </w:r>
      <w:r w:rsidRPr="00F962CA">
        <w:rPr>
          <w:b w:val="0"/>
          <w:bCs w:val="0"/>
          <w:sz w:val="28"/>
          <w:szCs w:val="28"/>
        </w:rPr>
        <w:t>С 15.07.2016 документом удостоверяющим право собственности на объекты недвижимости является выписка из Единого государственного реестра прав на недвижимое имущество и сделок с ним. Этот документ, подтверждает факт проведения государственной регистрации и наличие в реестре сведений о правообладателе, объекте недвижимости, зарегистрированном в соответствующий день под соответствующим номером, правоустанавливающий документ – основание для регистрации. Выписка может выдаваться как в бумажном, так и в электронном виде. Свидетельства о государственной регистрации права, выданные ранее, менять не требуется.</w:t>
      </w:r>
    </w:p>
    <w:p w:rsidR="00130E94" w:rsidRPr="00F962CA" w:rsidRDefault="00130E94" w:rsidP="00130E94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F962CA" w:rsidRDefault="00130E94" w:rsidP="00130E94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962CA">
        <w:rPr>
          <w:rStyle w:val="a3"/>
          <w:b/>
          <w:sz w:val="28"/>
          <w:szCs w:val="28"/>
        </w:rPr>
        <w:t>Вопрос:</w:t>
      </w:r>
      <w:r w:rsidR="00CD5AFE">
        <w:rPr>
          <w:rStyle w:val="apple-converted-space"/>
          <w:b w:val="0"/>
          <w:sz w:val="28"/>
          <w:szCs w:val="28"/>
        </w:rPr>
        <w:t xml:space="preserve"> </w:t>
      </w:r>
      <w:r w:rsidRPr="00F962CA">
        <w:rPr>
          <w:rStyle w:val="apple-converted-space"/>
          <w:b w:val="0"/>
          <w:sz w:val="28"/>
          <w:szCs w:val="28"/>
        </w:rPr>
        <w:t>При</w:t>
      </w:r>
      <w:r w:rsidR="00CD5AFE">
        <w:rPr>
          <w:b w:val="0"/>
          <w:bCs w:val="0"/>
          <w:sz w:val="28"/>
          <w:szCs w:val="28"/>
        </w:rPr>
        <w:t xml:space="preserve"> получении уведомления об отсутствии </w:t>
      </w:r>
      <w:r w:rsidRPr="00F962CA">
        <w:rPr>
          <w:b w:val="0"/>
          <w:bCs w:val="0"/>
          <w:sz w:val="28"/>
          <w:szCs w:val="28"/>
        </w:rPr>
        <w:t xml:space="preserve">в </w:t>
      </w:r>
      <w:r w:rsidR="00CD5AFE">
        <w:rPr>
          <w:b w:val="0"/>
          <w:bCs w:val="0"/>
          <w:sz w:val="28"/>
          <w:szCs w:val="28"/>
        </w:rPr>
        <w:t>Е</w:t>
      </w:r>
      <w:r w:rsidRPr="00F962CA">
        <w:rPr>
          <w:b w:val="0"/>
          <w:bCs w:val="0"/>
          <w:sz w:val="28"/>
          <w:szCs w:val="28"/>
        </w:rPr>
        <w:t>дином государственном реестре недвижимости сведений о земельном участке можно ли вернуть внесенную плату?</w:t>
      </w:r>
    </w:p>
    <w:p w:rsidR="00CD5AFE" w:rsidRDefault="00CD5AFE" w:rsidP="00CD5AFE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rStyle w:val="a3"/>
          <w:b/>
          <w:sz w:val="28"/>
          <w:szCs w:val="28"/>
        </w:rPr>
      </w:pPr>
    </w:p>
    <w:p w:rsidR="007B48BE" w:rsidRPr="00CD5AFE" w:rsidRDefault="00130E94" w:rsidP="00CD5AFE">
      <w:pPr>
        <w:pStyle w:val="1"/>
        <w:shd w:val="clear" w:color="auto" w:fill="FFFFFF"/>
        <w:tabs>
          <w:tab w:val="left" w:pos="10490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962CA">
        <w:rPr>
          <w:rStyle w:val="a3"/>
          <w:b/>
          <w:sz w:val="28"/>
          <w:szCs w:val="28"/>
        </w:rPr>
        <w:t>Ответ:</w:t>
      </w:r>
      <w:r w:rsidR="00CD5AFE">
        <w:rPr>
          <w:rStyle w:val="apple-converted-space"/>
          <w:b w:val="0"/>
          <w:sz w:val="28"/>
          <w:szCs w:val="28"/>
        </w:rPr>
        <w:t xml:space="preserve"> </w:t>
      </w:r>
      <w:r w:rsidRPr="00F962CA">
        <w:rPr>
          <w:b w:val="0"/>
          <w:bCs w:val="0"/>
          <w:sz w:val="28"/>
          <w:szCs w:val="28"/>
        </w:rPr>
        <w:t>Внесенная плата может быть возвращена в соответствии с Приказом Минэкономразвития России от 23.12.2015 №967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информации», которым определен порядок возврата платы, в случае ее внесения в большем размере. Возврат платежа осуществляется на основании заявления плательщика или его правопреемника в филиале Кадастровой палаты, в которой подавался запрос о предоставлении с</w:t>
      </w:r>
      <w:r w:rsidR="00CD5AFE">
        <w:rPr>
          <w:b w:val="0"/>
          <w:bCs w:val="0"/>
          <w:sz w:val="28"/>
          <w:szCs w:val="28"/>
        </w:rPr>
        <w:t>ведений, содержащихся в ЕГРН.</w:t>
      </w:r>
    </w:p>
    <w:sectPr w:rsidR="007B48BE" w:rsidRPr="00CD5AFE" w:rsidSect="00EA06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78" w:rsidRDefault="00517078" w:rsidP="009A6B18">
      <w:pPr>
        <w:spacing w:after="0" w:line="240" w:lineRule="auto"/>
      </w:pPr>
      <w:r>
        <w:separator/>
      </w:r>
    </w:p>
  </w:endnote>
  <w:endnote w:type="continuationSeparator" w:id="0">
    <w:p w:rsidR="00517078" w:rsidRDefault="00517078" w:rsidP="009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78" w:rsidRDefault="00517078" w:rsidP="009A6B18">
      <w:pPr>
        <w:spacing w:after="0" w:line="240" w:lineRule="auto"/>
      </w:pPr>
      <w:r>
        <w:separator/>
      </w:r>
    </w:p>
  </w:footnote>
  <w:footnote w:type="continuationSeparator" w:id="0">
    <w:p w:rsidR="00517078" w:rsidRDefault="00517078" w:rsidP="009A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E94"/>
    <w:rsid w:val="00130E94"/>
    <w:rsid w:val="00517078"/>
    <w:rsid w:val="005351D3"/>
    <w:rsid w:val="006E0AE1"/>
    <w:rsid w:val="007B48BE"/>
    <w:rsid w:val="009A6B18"/>
    <w:rsid w:val="00BB4767"/>
    <w:rsid w:val="00CD5AFE"/>
    <w:rsid w:val="00F962CA"/>
    <w:rsid w:val="00F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4"/>
  </w:style>
  <w:style w:type="paragraph" w:styleId="1">
    <w:name w:val="heading 1"/>
    <w:basedOn w:val="a"/>
    <w:link w:val="10"/>
    <w:uiPriority w:val="9"/>
    <w:qFormat/>
    <w:rsid w:val="0013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0E94"/>
  </w:style>
  <w:style w:type="character" w:styleId="a3">
    <w:name w:val="Strong"/>
    <w:basedOn w:val="a0"/>
    <w:uiPriority w:val="22"/>
    <w:qFormat/>
    <w:rsid w:val="00130E9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A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B18"/>
  </w:style>
  <w:style w:type="paragraph" w:styleId="a6">
    <w:name w:val="footer"/>
    <w:basedOn w:val="a"/>
    <w:link w:val="a7"/>
    <w:uiPriority w:val="99"/>
    <w:semiHidden/>
    <w:unhideWhenUsed/>
    <w:rsid w:val="009A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aivanova</cp:lastModifiedBy>
  <cp:revision>7</cp:revision>
  <dcterms:created xsi:type="dcterms:W3CDTF">2017-05-16T13:55:00Z</dcterms:created>
  <dcterms:modified xsi:type="dcterms:W3CDTF">2017-11-21T06:26:00Z</dcterms:modified>
</cp:coreProperties>
</file>